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4CAD" w14:textId="77777777" w:rsidR="007E5306" w:rsidRPr="007E5306" w:rsidRDefault="007E5306" w:rsidP="007E5306">
      <w:pPr>
        <w:rPr>
          <w:b/>
          <w:color w:val="000000"/>
          <w:sz w:val="24"/>
          <w:szCs w:val="24"/>
        </w:rPr>
      </w:pPr>
      <w:bookmarkStart w:id="0" w:name="_GoBack"/>
      <w:bookmarkEnd w:id="0"/>
      <w:r w:rsidRPr="007E5306">
        <w:rPr>
          <w:b/>
          <w:color w:val="000000"/>
          <w:sz w:val="24"/>
          <w:szCs w:val="24"/>
        </w:rPr>
        <w:t>Call for Papers</w:t>
      </w:r>
    </w:p>
    <w:p w14:paraId="0B94719A" w14:textId="77777777" w:rsidR="005D0E62" w:rsidRPr="007E5306" w:rsidRDefault="005D0E62" w:rsidP="005D0E62">
      <w:pPr>
        <w:rPr>
          <w:color w:val="000000"/>
          <w:sz w:val="40"/>
          <w:szCs w:val="40"/>
        </w:rPr>
      </w:pPr>
      <w:r w:rsidRPr="007E5306">
        <w:rPr>
          <w:color w:val="000000"/>
          <w:sz w:val="40"/>
          <w:szCs w:val="40"/>
        </w:rPr>
        <w:t xml:space="preserve">Using Nature-Inspired Design to </w:t>
      </w:r>
      <w:r>
        <w:rPr>
          <w:color w:val="000000"/>
          <w:sz w:val="40"/>
          <w:szCs w:val="40"/>
        </w:rPr>
        <w:t>Foster</w:t>
      </w:r>
      <w:r w:rsidRPr="007E5306">
        <w:rPr>
          <w:color w:val="000000"/>
          <w:sz w:val="40"/>
          <w:szCs w:val="40"/>
        </w:rPr>
        <w:t xml:space="preserve"> Workplace Wellness </w:t>
      </w:r>
    </w:p>
    <w:p w14:paraId="58D6D1DF" w14:textId="77777777" w:rsidR="007E5306" w:rsidRPr="007E5306" w:rsidRDefault="007E5306" w:rsidP="007E5306">
      <w:pPr>
        <w:rPr>
          <w:color w:val="000000"/>
          <w:sz w:val="24"/>
          <w:szCs w:val="24"/>
        </w:rPr>
      </w:pPr>
      <w:r w:rsidRPr="007E5306">
        <w:rPr>
          <w:color w:val="000000"/>
          <w:sz w:val="24"/>
          <w:szCs w:val="24"/>
        </w:rPr>
        <w:t>6</w:t>
      </w:r>
      <w:r w:rsidRPr="007E5306">
        <w:rPr>
          <w:color w:val="000000"/>
          <w:sz w:val="24"/>
          <w:szCs w:val="24"/>
          <w:vertAlign w:val="superscript"/>
        </w:rPr>
        <w:t>th</w:t>
      </w:r>
      <w:r w:rsidRPr="007E5306">
        <w:rPr>
          <w:color w:val="000000"/>
          <w:sz w:val="24"/>
          <w:szCs w:val="24"/>
        </w:rPr>
        <w:t xml:space="preserve"> – 7</w:t>
      </w:r>
      <w:r w:rsidRPr="007E5306">
        <w:rPr>
          <w:color w:val="000000"/>
          <w:sz w:val="24"/>
          <w:szCs w:val="24"/>
          <w:vertAlign w:val="superscript"/>
        </w:rPr>
        <w:t>th</w:t>
      </w:r>
      <w:r w:rsidRPr="007E5306">
        <w:rPr>
          <w:color w:val="000000"/>
          <w:sz w:val="24"/>
          <w:szCs w:val="24"/>
        </w:rPr>
        <w:t xml:space="preserve"> June 2019, at BRE, Watford, UK</w:t>
      </w:r>
    </w:p>
    <w:p w14:paraId="443E494E" w14:textId="77777777" w:rsidR="00C46E64" w:rsidRDefault="00C46E64" w:rsidP="007E5306"/>
    <w:p w14:paraId="248F0164" w14:textId="6CFBD7AE" w:rsidR="002E60D0" w:rsidRDefault="00F9552C" w:rsidP="00F9552C">
      <w:r w:rsidRPr="00F9552C">
        <w:t>How can nature-inspired design foster office occupant wellness? What are the key interventions that can capitalise on the return on investment in an office refurbishment?</w:t>
      </w:r>
      <w:r>
        <w:t xml:space="preserve"> </w:t>
      </w:r>
      <w:r w:rsidRPr="00F9552C">
        <w:t>These are some of the questions that will be addressed in this launch event for BRE’s Biophilic Office, a world leading research project to gather the evidence for the impacts on people and business of nature-inspired design and technology</w:t>
      </w:r>
      <w:r>
        <w:t xml:space="preserve">. </w:t>
      </w:r>
      <w:r w:rsidRPr="00F9552C">
        <w:t xml:space="preserve">You will hear from an array of international speakers on biophilic design, property and the latest research in an immersive and interactive two-day event based around the </w:t>
      </w:r>
      <w:r w:rsidR="00D938E4">
        <w:t>refurbishment of one of BRE’s</w:t>
      </w:r>
      <w:r w:rsidRPr="00F9552C">
        <w:t xml:space="preserve"> office, and site tours to ‘biophilic’ themed satellite projects and showcases in the nearby Greater London conurbation.</w:t>
      </w:r>
      <w:r w:rsidR="002E60D0">
        <w:t xml:space="preserve"> </w:t>
      </w:r>
    </w:p>
    <w:p w14:paraId="1D351AD1" w14:textId="77777777" w:rsidR="002E60D0" w:rsidRPr="00DB5941" w:rsidRDefault="002E60D0" w:rsidP="00F9552C">
      <w:pPr>
        <w:rPr>
          <w:b/>
        </w:rPr>
      </w:pPr>
      <w:r w:rsidRPr="00DB5941">
        <w:rPr>
          <w:b/>
        </w:rPr>
        <w:t>The call for papers invites contributions on research, technology and design associated with biophilic design, health and wellbeing, property and the workplace.</w:t>
      </w:r>
    </w:p>
    <w:p w14:paraId="19529454" w14:textId="77777777" w:rsidR="007E5306" w:rsidRDefault="007E5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E5306" w14:paraId="4196F75F" w14:textId="77777777" w:rsidTr="007E5306">
        <w:tc>
          <w:tcPr>
            <w:tcW w:w="2405" w:type="dxa"/>
          </w:tcPr>
          <w:p w14:paraId="10110A2C" w14:textId="77777777" w:rsidR="007E5306" w:rsidRDefault="007E5306">
            <w:r>
              <w:t>Your Name(s)</w:t>
            </w:r>
          </w:p>
        </w:tc>
        <w:tc>
          <w:tcPr>
            <w:tcW w:w="6611" w:type="dxa"/>
          </w:tcPr>
          <w:p w14:paraId="78C0018A" w14:textId="77777777" w:rsidR="007E5306" w:rsidRDefault="007E5306"/>
          <w:p w14:paraId="7907F6E0" w14:textId="77777777" w:rsidR="007E5306" w:rsidRDefault="007E5306"/>
        </w:tc>
      </w:tr>
      <w:tr w:rsidR="007E5306" w14:paraId="3816411B" w14:textId="77777777" w:rsidTr="007E5306">
        <w:tc>
          <w:tcPr>
            <w:tcW w:w="2405" w:type="dxa"/>
          </w:tcPr>
          <w:p w14:paraId="579CC510" w14:textId="77777777" w:rsidR="007E5306" w:rsidRDefault="007E5306">
            <w:r>
              <w:t>Organisation (s)</w:t>
            </w:r>
          </w:p>
        </w:tc>
        <w:tc>
          <w:tcPr>
            <w:tcW w:w="6611" w:type="dxa"/>
          </w:tcPr>
          <w:p w14:paraId="3440D094" w14:textId="77777777" w:rsidR="007E5306" w:rsidRDefault="007E5306"/>
          <w:p w14:paraId="358E8878" w14:textId="77777777" w:rsidR="007E5306" w:rsidRDefault="007E5306"/>
        </w:tc>
      </w:tr>
      <w:tr w:rsidR="007E5306" w14:paraId="6F5D5866" w14:textId="77777777" w:rsidTr="007E5306">
        <w:tc>
          <w:tcPr>
            <w:tcW w:w="2405" w:type="dxa"/>
          </w:tcPr>
          <w:p w14:paraId="48CC76A9" w14:textId="77777777" w:rsidR="007E5306" w:rsidRDefault="007E5306">
            <w:r>
              <w:t>Email &amp; Tel</w:t>
            </w:r>
          </w:p>
        </w:tc>
        <w:tc>
          <w:tcPr>
            <w:tcW w:w="6611" w:type="dxa"/>
          </w:tcPr>
          <w:p w14:paraId="66F100AB" w14:textId="77777777" w:rsidR="007E5306" w:rsidRDefault="007E5306"/>
          <w:p w14:paraId="46B380B4" w14:textId="77777777" w:rsidR="007E5306" w:rsidRDefault="007E5306"/>
        </w:tc>
      </w:tr>
      <w:tr w:rsidR="007E5306" w14:paraId="5C855516" w14:textId="77777777" w:rsidTr="007E5306">
        <w:tc>
          <w:tcPr>
            <w:tcW w:w="2405" w:type="dxa"/>
          </w:tcPr>
          <w:p w14:paraId="6B15272E" w14:textId="77777777" w:rsidR="007E5306" w:rsidRDefault="007E5306">
            <w:r>
              <w:t>Presentation Title</w:t>
            </w:r>
          </w:p>
        </w:tc>
        <w:tc>
          <w:tcPr>
            <w:tcW w:w="6611" w:type="dxa"/>
          </w:tcPr>
          <w:p w14:paraId="258CFFBB" w14:textId="77777777" w:rsidR="007E5306" w:rsidRDefault="007E5306"/>
          <w:p w14:paraId="2D3B71B1" w14:textId="77777777" w:rsidR="007E5306" w:rsidRDefault="007E5306"/>
        </w:tc>
      </w:tr>
      <w:tr w:rsidR="007E5306" w14:paraId="00125C62" w14:textId="77777777" w:rsidTr="007E5306">
        <w:tc>
          <w:tcPr>
            <w:tcW w:w="2405" w:type="dxa"/>
          </w:tcPr>
          <w:p w14:paraId="021E1945" w14:textId="77777777" w:rsidR="007E5306" w:rsidRDefault="007E5306">
            <w:r>
              <w:t>Brief Synopsis (200 words max)</w:t>
            </w:r>
          </w:p>
        </w:tc>
        <w:tc>
          <w:tcPr>
            <w:tcW w:w="6611" w:type="dxa"/>
          </w:tcPr>
          <w:p w14:paraId="57BC0B3C" w14:textId="77777777" w:rsidR="007E5306" w:rsidRDefault="007E5306"/>
          <w:p w14:paraId="6407EC37" w14:textId="77777777" w:rsidR="007E5306" w:rsidRDefault="007E5306"/>
          <w:p w14:paraId="1EFDEEA5" w14:textId="77777777" w:rsidR="007E5306" w:rsidRDefault="007E5306"/>
          <w:p w14:paraId="0EB902AA" w14:textId="77777777" w:rsidR="007E5306" w:rsidRDefault="007E5306"/>
          <w:p w14:paraId="6AA7FB9D" w14:textId="77777777" w:rsidR="007E5306" w:rsidRDefault="007E5306"/>
          <w:p w14:paraId="496C974B" w14:textId="77777777" w:rsidR="007E5306" w:rsidRDefault="007E5306"/>
          <w:p w14:paraId="65F4E93E" w14:textId="77777777" w:rsidR="007E5306" w:rsidRDefault="007E5306"/>
          <w:p w14:paraId="7FA4D6EC" w14:textId="77777777" w:rsidR="007E5306" w:rsidRDefault="007E5306"/>
          <w:p w14:paraId="71D60F0C" w14:textId="77777777" w:rsidR="007E5306" w:rsidRDefault="007E5306"/>
          <w:p w14:paraId="3C0C2E2E" w14:textId="77777777" w:rsidR="007E5306" w:rsidRDefault="007E5306"/>
          <w:p w14:paraId="3A546710" w14:textId="77777777" w:rsidR="007E5306" w:rsidRDefault="007E5306"/>
          <w:p w14:paraId="5302AE2C" w14:textId="77777777" w:rsidR="007E5306" w:rsidRDefault="007E5306"/>
          <w:p w14:paraId="28E0B443" w14:textId="77777777" w:rsidR="007E5306" w:rsidRDefault="007E5306"/>
          <w:p w14:paraId="4F7045DB" w14:textId="77777777" w:rsidR="007E5306" w:rsidRDefault="007E5306"/>
          <w:p w14:paraId="2134C265" w14:textId="77777777" w:rsidR="007E5306" w:rsidRDefault="007E5306"/>
        </w:tc>
      </w:tr>
      <w:tr w:rsidR="007E5306" w14:paraId="42C55D27" w14:textId="77777777" w:rsidTr="007E5306">
        <w:tc>
          <w:tcPr>
            <w:tcW w:w="2405" w:type="dxa"/>
          </w:tcPr>
          <w:p w14:paraId="5B6EDE36" w14:textId="77777777" w:rsidR="007E5306" w:rsidRDefault="007E5306">
            <w:r>
              <w:t>What special value do you feel this will bring to conference delegates? (75 words max)</w:t>
            </w:r>
          </w:p>
          <w:p w14:paraId="474FA9D1" w14:textId="77777777" w:rsidR="007E5306" w:rsidRDefault="007E5306"/>
        </w:tc>
        <w:tc>
          <w:tcPr>
            <w:tcW w:w="6611" w:type="dxa"/>
          </w:tcPr>
          <w:p w14:paraId="56328320" w14:textId="77777777" w:rsidR="007E5306" w:rsidRDefault="007E5306"/>
          <w:p w14:paraId="6ADD5869" w14:textId="77777777" w:rsidR="007E5306" w:rsidRDefault="007E5306"/>
          <w:p w14:paraId="4895A2AA" w14:textId="77777777" w:rsidR="007E5306" w:rsidRDefault="007E5306"/>
          <w:p w14:paraId="2F8E2A9A" w14:textId="77777777" w:rsidR="007E5306" w:rsidRDefault="007E5306"/>
          <w:p w14:paraId="7C051D6C" w14:textId="77777777" w:rsidR="007E5306" w:rsidRDefault="007E5306"/>
          <w:p w14:paraId="6B46C360" w14:textId="77777777" w:rsidR="007E5306" w:rsidRDefault="007E5306"/>
          <w:p w14:paraId="14C21F8E" w14:textId="77777777" w:rsidR="007E5306" w:rsidRDefault="007E5306"/>
          <w:p w14:paraId="764150CA" w14:textId="77777777" w:rsidR="007E5306" w:rsidRDefault="007E5306"/>
        </w:tc>
      </w:tr>
    </w:tbl>
    <w:p w14:paraId="2893801B" w14:textId="77777777" w:rsidR="007E5306" w:rsidRDefault="007E5306"/>
    <w:p w14:paraId="3DA6449B" w14:textId="77777777" w:rsidR="007E5306" w:rsidRPr="002C4358" w:rsidRDefault="007E5306">
      <w:pPr>
        <w:rPr>
          <w:b/>
        </w:rPr>
      </w:pPr>
      <w:r w:rsidRPr="002C4358">
        <w:rPr>
          <w:b/>
        </w:rPr>
        <w:t xml:space="preserve">Email to </w:t>
      </w:r>
      <w:hyperlink r:id="rId4" w:history="1">
        <w:r w:rsidR="002C4358" w:rsidRPr="002C4358">
          <w:rPr>
            <w:rStyle w:val="Hyperlink"/>
            <w:b/>
          </w:rPr>
          <w:t>flavie.lowres@bregroup.com</w:t>
        </w:r>
      </w:hyperlink>
      <w:r w:rsidR="002C4358" w:rsidRPr="002C4358">
        <w:rPr>
          <w:b/>
        </w:rPr>
        <w:t xml:space="preserve"> by January 31</w:t>
      </w:r>
      <w:r w:rsidR="002C4358" w:rsidRPr="002C4358">
        <w:rPr>
          <w:b/>
          <w:vertAlign w:val="superscript"/>
        </w:rPr>
        <w:t>st</w:t>
      </w:r>
      <w:proofErr w:type="gramStart"/>
      <w:r w:rsidR="002C4358" w:rsidRPr="002C4358">
        <w:rPr>
          <w:b/>
        </w:rPr>
        <w:t xml:space="preserve"> 2019</w:t>
      </w:r>
      <w:proofErr w:type="gramEnd"/>
      <w:r w:rsidR="002C4358" w:rsidRPr="002C4358">
        <w:rPr>
          <w:b/>
        </w:rPr>
        <w:t xml:space="preserve"> latest.</w:t>
      </w:r>
    </w:p>
    <w:sectPr w:rsidR="007E5306" w:rsidRPr="002C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06"/>
    <w:rsid w:val="002C4358"/>
    <w:rsid w:val="002E60D0"/>
    <w:rsid w:val="0037557D"/>
    <w:rsid w:val="00377143"/>
    <w:rsid w:val="005D0E62"/>
    <w:rsid w:val="007E5306"/>
    <w:rsid w:val="008E2CEA"/>
    <w:rsid w:val="00B3357F"/>
    <w:rsid w:val="00C46E64"/>
    <w:rsid w:val="00D938E4"/>
    <w:rsid w:val="00DB5941"/>
    <w:rsid w:val="00F9552C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806E"/>
  <w15:chartTrackingRefBased/>
  <w15:docId w15:val="{21A57EDA-141B-4BAB-93A3-2BA8895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3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D0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vie.lowres@br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Simon</dc:creator>
  <cp:keywords/>
  <dc:description/>
  <cp:lastModifiedBy>Guy, Simon</cp:lastModifiedBy>
  <cp:revision>3</cp:revision>
  <dcterms:created xsi:type="dcterms:W3CDTF">2018-10-22T08:30:00Z</dcterms:created>
  <dcterms:modified xsi:type="dcterms:W3CDTF">2018-10-22T08:30:00Z</dcterms:modified>
</cp:coreProperties>
</file>